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0BEE" w14:textId="20905B0B" w:rsidR="00EF3177" w:rsidRPr="00186D58" w:rsidRDefault="000B6017" w:rsidP="00EF3177">
      <w:pPr>
        <w:spacing w:before="120" w:after="120" w:line="240" w:lineRule="auto"/>
        <w:ind w:left="6237"/>
        <w:jc w:val="both"/>
        <w:rPr>
          <w:rFonts w:ascii="Segoe UI" w:hAnsi="Segoe UI" w:cs="Segoe UI"/>
          <w:sz w:val="20"/>
          <w:szCs w:val="20"/>
        </w:rPr>
      </w:pPr>
      <w:bookmarkStart w:id="0" w:name="_Hlk201824608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1F5988" wp14:editId="28BAC7D1">
                <wp:simplePos x="0" y="0"/>
                <wp:positionH relativeFrom="column">
                  <wp:posOffset>-192405</wp:posOffset>
                </wp:positionH>
                <wp:positionV relativeFrom="paragraph">
                  <wp:posOffset>-163830</wp:posOffset>
                </wp:positionV>
                <wp:extent cx="2484120" cy="892810"/>
                <wp:effectExtent l="0" t="0" r="1905" b="2540"/>
                <wp:wrapSquare wrapText="bothSides"/>
                <wp:docPr id="18613718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766D7" w14:textId="77777777" w:rsidR="00CF3F73" w:rsidRDefault="00CF3F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AD782" wp14:editId="698A736F">
                                  <wp:extent cx="2271395" cy="648970"/>
                                  <wp:effectExtent l="0" t="0" r="0" b="0"/>
                                  <wp:docPr id="1" name="Image 1" descr="C:\Users\olivier.belly\AppData\Local\Microsoft\Windows\INetCache\Content.MSO\516D62A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livier.belly\AppData\Local\Microsoft\Windows\INetCache\Content.MSO\516D62A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1395" cy="648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F59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5.15pt;margin-top:-12.9pt;width:195.6pt;height:70.3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" stroked="f">
                <v:textbox style="mso-fit-shape-to-text:t">
                  <w:txbxContent>
                    <w:p w14:paraId="3F0766D7" w14:textId="77777777" w:rsidR="00CF3F73" w:rsidRDefault="00CF3F73">
                      <w:r>
                        <w:rPr>
                          <w:noProof/>
                        </w:rPr>
                        <w:drawing>
                          <wp:inline distT="0" distB="0" distL="0" distR="0" wp14:anchorId="5FDAD782" wp14:editId="698A736F">
                            <wp:extent cx="2271395" cy="648970"/>
                            <wp:effectExtent l="0" t="0" r="0" b="0"/>
                            <wp:docPr id="1" name="Image 1" descr="C:\Users\olivier.belly\AppData\Local\Microsoft\Windows\INetCache\Content.MSO\516D62A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livier.belly\AppData\Local\Microsoft\Windows\INetCache\Content.MSO\516D62A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1395" cy="648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A68E2A" w14:textId="77777777" w:rsidR="00EF3177" w:rsidRPr="00186D58" w:rsidRDefault="00EF3177" w:rsidP="00EF3177">
      <w:pPr>
        <w:spacing w:before="120" w:after="120" w:line="240" w:lineRule="auto"/>
        <w:ind w:left="6804"/>
        <w:jc w:val="both"/>
        <w:rPr>
          <w:rFonts w:ascii="Segoe UI" w:hAnsi="Segoe UI" w:cs="Segoe UI"/>
          <w:sz w:val="20"/>
          <w:szCs w:val="20"/>
        </w:rPr>
      </w:pPr>
    </w:p>
    <w:p w14:paraId="4CA8BFE4" w14:textId="77777777" w:rsidR="00EF3177" w:rsidRPr="00186D58" w:rsidRDefault="00EF3177" w:rsidP="00EF3177">
      <w:pPr>
        <w:spacing w:before="120" w:after="120" w:line="240" w:lineRule="auto"/>
        <w:ind w:left="6804"/>
        <w:jc w:val="both"/>
        <w:rPr>
          <w:rFonts w:ascii="Segoe UI" w:hAnsi="Segoe UI" w:cs="Segoe UI"/>
          <w:sz w:val="20"/>
          <w:szCs w:val="20"/>
        </w:rPr>
      </w:pPr>
    </w:p>
    <w:p w14:paraId="00D6778E" w14:textId="77777777" w:rsidR="00EF3177" w:rsidRDefault="00EF3177" w:rsidP="00CF3F73">
      <w:pPr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EB54160" w14:textId="77777777" w:rsidR="00EF3177" w:rsidRPr="00186D58" w:rsidRDefault="00EF3177" w:rsidP="00EF3177">
      <w:pPr>
        <w:tabs>
          <w:tab w:val="left" w:pos="4820"/>
        </w:tabs>
        <w:spacing w:before="120" w:after="120" w:line="240" w:lineRule="auto"/>
        <w:ind w:left="6804"/>
        <w:jc w:val="both"/>
        <w:rPr>
          <w:rFonts w:ascii="Segoe UI" w:hAnsi="Segoe UI" w:cs="Segoe UI"/>
          <w:sz w:val="20"/>
          <w:szCs w:val="20"/>
        </w:rPr>
      </w:pPr>
    </w:p>
    <w:p w14:paraId="4A99E1F5" w14:textId="35F75CA5" w:rsidR="00EF3177" w:rsidRDefault="00EF3177" w:rsidP="00EF3177">
      <w:pPr>
        <w:spacing w:before="120" w:after="12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 xml:space="preserve">REGLEMENT DE L’OPERATION </w:t>
      </w:r>
      <w:r>
        <w:rPr>
          <w:rFonts w:ascii="Segoe UI" w:hAnsi="Segoe UI" w:cs="Segoe UI"/>
          <w:b/>
          <w:sz w:val="20"/>
          <w:szCs w:val="20"/>
        </w:rPr>
        <w:t>BOURSE AUX</w:t>
      </w:r>
      <w:r w:rsidRPr="00233988">
        <w:rPr>
          <w:rFonts w:ascii="Segoe UI" w:hAnsi="Segoe UI" w:cs="Segoe UI"/>
          <w:b/>
          <w:sz w:val="20"/>
          <w:szCs w:val="20"/>
        </w:rPr>
        <w:t xml:space="preserve"> VETEMENTS</w:t>
      </w:r>
      <w:r w:rsidR="00122A7D">
        <w:rPr>
          <w:rFonts w:ascii="Segoe UI" w:hAnsi="Segoe UI" w:cs="Segoe UI"/>
          <w:b/>
          <w:sz w:val="20"/>
          <w:szCs w:val="20"/>
        </w:rPr>
        <w:t xml:space="preserve"> 20</w:t>
      </w:r>
      <w:r w:rsidR="003847D1">
        <w:rPr>
          <w:rFonts w:ascii="Segoe UI" w:hAnsi="Segoe UI" w:cs="Segoe UI"/>
          <w:b/>
          <w:sz w:val="20"/>
          <w:szCs w:val="20"/>
        </w:rPr>
        <w:t>2</w:t>
      </w:r>
      <w:r w:rsidR="00A153F3">
        <w:rPr>
          <w:rFonts w:ascii="Segoe UI" w:hAnsi="Segoe UI" w:cs="Segoe UI"/>
          <w:b/>
          <w:sz w:val="20"/>
          <w:szCs w:val="20"/>
        </w:rPr>
        <w:t>5</w:t>
      </w:r>
    </w:p>
    <w:p w14:paraId="64DEE4BE" w14:textId="3A25AA6D" w:rsidR="0051233E" w:rsidRDefault="00A153F3" w:rsidP="00EF3177">
      <w:pPr>
        <w:spacing w:before="120" w:after="12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Octobre</w:t>
      </w:r>
      <w:r w:rsidR="00F435A9">
        <w:rPr>
          <w:rFonts w:ascii="Segoe UI" w:hAnsi="Segoe UI" w:cs="Segoe UI"/>
          <w:b/>
          <w:sz w:val="20"/>
          <w:szCs w:val="20"/>
        </w:rPr>
        <w:t xml:space="preserve"> 202</w:t>
      </w:r>
      <w:r>
        <w:rPr>
          <w:rFonts w:ascii="Segoe UI" w:hAnsi="Segoe UI" w:cs="Segoe UI"/>
          <w:b/>
          <w:sz w:val="20"/>
          <w:szCs w:val="20"/>
        </w:rPr>
        <w:t>5</w:t>
      </w:r>
    </w:p>
    <w:p w14:paraId="7CCC92B9" w14:textId="77777777" w:rsidR="00F435A9" w:rsidRDefault="00F435A9" w:rsidP="007952F5">
      <w:pPr>
        <w:spacing w:before="120" w:after="120" w:line="240" w:lineRule="auto"/>
        <w:rPr>
          <w:rFonts w:ascii="Segoe UI" w:hAnsi="Segoe UI" w:cs="Segoe UI"/>
          <w:b/>
          <w:sz w:val="20"/>
          <w:szCs w:val="20"/>
        </w:rPr>
      </w:pPr>
    </w:p>
    <w:p w14:paraId="572328D2" w14:textId="0D974350" w:rsidR="00F20724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>Préambule</w:t>
      </w:r>
      <w:r>
        <w:rPr>
          <w:rFonts w:ascii="Segoe UI" w:hAnsi="Segoe UI" w:cs="Segoe UI"/>
          <w:b/>
          <w:sz w:val="20"/>
          <w:szCs w:val="20"/>
        </w:rPr>
        <w:t xml:space="preserve"> : </w:t>
      </w:r>
      <w:r w:rsidRPr="000D5456">
        <w:rPr>
          <w:rFonts w:ascii="Segoe UI" w:hAnsi="Segoe UI" w:cs="Segoe UI"/>
          <w:sz w:val="20"/>
          <w:szCs w:val="20"/>
        </w:rPr>
        <w:t>La Communauté d’Agglomération du Grand Dax organise une collecte de vêtem</w:t>
      </w:r>
      <w:r w:rsidR="001176CA" w:rsidRPr="000D5456">
        <w:rPr>
          <w:rFonts w:ascii="Segoe UI" w:hAnsi="Segoe UI" w:cs="Segoe UI"/>
          <w:sz w:val="20"/>
          <w:szCs w:val="20"/>
        </w:rPr>
        <w:t>ents qui se déroulera</w:t>
      </w:r>
      <w:r w:rsidR="00314EF0" w:rsidRPr="000D5456">
        <w:rPr>
          <w:rFonts w:ascii="Segoe UI" w:hAnsi="Segoe UI" w:cs="Segoe UI"/>
          <w:sz w:val="20"/>
          <w:szCs w:val="20"/>
        </w:rPr>
        <w:t xml:space="preserve"> à </w:t>
      </w:r>
      <w:r w:rsidR="00122A7D" w:rsidRPr="000B6017">
        <w:rPr>
          <w:rFonts w:ascii="Segoe UI" w:hAnsi="Segoe UI" w:cs="Segoe UI"/>
          <w:sz w:val="20"/>
          <w:szCs w:val="20"/>
        </w:rPr>
        <w:t xml:space="preserve">St Paul les Dax </w:t>
      </w:r>
      <w:r w:rsidR="00314EF0" w:rsidRPr="000B6017">
        <w:rPr>
          <w:rFonts w:ascii="Segoe UI" w:hAnsi="Segoe UI" w:cs="Segoe UI"/>
          <w:sz w:val="20"/>
          <w:szCs w:val="20"/>
        </w:rPr>
        <w:t>(par</w:t>
      </w:r>
      <w:r w:rsidR="00122A7D" w:rsidRPr="000B6017">
        <w:rPr>
          <w:rFonts w:ascii="Segoe UI" w:hAnsi="Segoe UI" w:cs="Segoe UI"/>
          <w:sz w:val="20"/>
          <w:szCs w:val="20"/>
        </w:rPr>
        <w:t>king du Grand Mail</w:t>
      </w:r>
      <w:r w:rsidR="00314EF0" w:rsidRPr="000B6017">
        <w:rPr>
          <w:rFonts w:ascii="Segoe UI" w:hAnsi="Segoe UI" w:cs="Segoe UI"/>
          <w:sz w:val="20"/>
          <w:szCs w:val="20"/>
        </w:rPr>
        <w:t>)</w:t>
      </w:r>
      <w:r w:rsidR="00F20724" w:rsidRPr="000B6017">
        <w:rPr>
          <w:rFonts w:ascii="Segoe UI" w:hAnsi="Segoe UI" w:cs="Segoe UI"/>
          <w:sz w:val="20"/>
          <w:szCs w:val="20"/>
        </w:rPr>
        <w:t xml:space="preserve"> </w:t>
      </w:r>
      <w:r w:rsidR="00F20724" w:rsidRPr="000B6017">
        <w:rPr>
          <w:rFonts w:ascii="Segoe UI" w:hAnsi="Segoe UI" w:cs="Segoe UI"/>
          <w:sz w:val="20"/>
          <w:szCs w:val="20"/>
          <w:u w:val="single"/>
        </w:rPr>
        <w:t xml:space="preserve">les </w:t>
      </w:r>
      <w:r w:rsidR="00A153F3">
        <w:rPr>
          <w:rFonts w:ascii="Segoe UI" w:hAnsi="Segoe UI" w:cs="Segoe UI"/>
          <w:sz w:val="20"/>
          <w:szCs w:val="20"/>
          <w:u w:val="single"/>
        </w:rPr>
        <w:t>2/10, 03/10 et 04/10/2025.</w:t>
      </w:r>
      <w:r w:rsidR="00314EF0" w:rsidRPr="000B6017">
        <w:rPr>
          <w:rFonts w:ascii="Segoe UI" w:hAnsi="Segoe UI" w:cs="Segoe UI"/>
          <w:sz w:val="20"/>
          <w:szCs w:val="20"/>
        </w:rPr>
        <w:t xml:space="preserve"> </w:t>
      </w:r>
    </w:p>
    <w:p w14:paraId="55FA33C0" w14:textId="4CF7BD3A" w:rsidR="00EF3177" w:rsidRPr="00186D58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La collecte de vêtements est organisée au profit de l’association Atelier Fil, </w:t>
      </w:r>
      <w:r w:rsidR="00F435A9">
        <w:rPr>
          <w:rFonts w:ascii="Segoe UI" w:hAnsi="Segoe UI" w:cs="Segoe UI"/>
          <w:sz w:val="20"/>
          <w:szCs w:val="20"/>
        </w:rPr>
        <w:t xml:space="preserve">rue Joseph </w:t>
      </w:r>
      <w:proofErr w:type="spellStart"/>
      <w:r w:rsidR="00F435A9">
        <w:rPr>
          <w:rFonts w:ascii="Segoe UI" w:hAnsi="Segoe UI" w:cs="Segoe UI"/>
          <w:sz w:val="20"/>
          <w:szCs w:val="20"/>
        </w:rPr>
        <w:t>Darqué</w:t>
      </w:r>
      <w:proofErr w:type="spellEnd"/>
      <w:r>
        <w:rPr>
          <w:rFonts w:ascii="Segoe UI" w:hAnsi="Segoe UI" w:cs="Segoe UI"/>
          <w:sz w:val="20"/>
          <w:szCs w:val="20"/>
        </w:rPr>
        <w:t xml:space="preserve"> à Dax.</w:t>
      </w:r>
    </w:p>
    <w:p w14:paraId="7AA027B6" w14:textId="77777777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>Article 1</w:t>
      </w:r>
      <w:r>
        <w:rPr>
          <w:rFonts w:ascii="Segoe UI" w:hAnsi="Segoe UI" w:cs="Segoe UI"/>
          <w:b/>
          <w:sz w:val="20"/>
          <w:szCs w:val="20"/>
        </w:rPr>
        <w:t xml:space="preserve"> : </w:t>
      </w:r>
      <w:r>
        <w:rPr>
          <w:rFonts w:ascii="Segoe UI" w:hAnsi="Segoe UI" w:cs="Segoe UI"/>
          <w:sz w:val="20"/>
          <w:szCs w:val="20"/>
        </w:rPr>
        <w:t xml:space="preserve">Cette opération est ouverte uniquement aux particuliers, personnes physique majeures. Ne sont pas admis à participer les professionnels de tout type (commerçants, </w:t>
      </w:r>
      <w:proofErr w:type="spellStart"/>
      <w:r>
        <w:rPr>
          <w:rFonts w:ascii="Segoe UI" w:hAnsi="Segoe UI" w:cs="Segoe UI"/>
          <w:sz w:val="20"/>
          <w:szCs w:val="20"/>
        </w:rPr>
        <w:t>destockeurs</w:t>
      </w:r>
      <w:proofErr w:type="spellEnd"/>
      <w:r>
        <w:rPr>
          <w:rFonts w:ascii="Segoe UI" w:hAnsi="Segoe UI" w:cs="Segoe UI"/>
          <w:sz w:val="20"/>
          <w:szCs w:val="20"/>
        </w:rPr>
        <w:t xml:space="preserve">, etc.) et les personnels des sociétés organisatrices ainsi que leurs familles (conjoint, ascendants et descendants, frères et sœurs) quel que soit leur lieu d’habitation. </w:t>
      </w:r>
    </w:p>
    <w:p w14:paraId="6D205E96" w14:textId="2A022537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>Article 2</w:t>
      </w:r>
      <w:r>
        <w:rPr>
          <w:rFonts w:ascii="Segoe UI" w:hAnsi="Segoe UI" w:cs="Segoe UI"/>
          <w:b/>
          <w:sz w:val="20"/>
          <w:szCs w:val="20"/>
        </w:rPr>
        <w:t xml:space="preserve"> : </w:t>
      </w:r>
      <w:r>
        <w:rPr>
          <w:rFonts w:ascii="Segoe UI" w:hAnsi="Segoe UI" w:cs="Segoe UI"/>
          <w:sz w:val="20"/>
          <w:szCs w:val="20"/>
        </w:rPr>
        <w:t xml:space="preserve">Le principe de la </w:t>
      </w:r>
      <w:r w:rsidR="00C36623">
        <w:rPr>
          <w:rFonts w:ascii="Segoe UI" w:hAnsi="Segoe UI" w:cs="Segoe UI"/>
          <w:sz w:val="20"/>
          <w:szCs w:val="20"/>
        </w:rPr>
        <w:t>collecte</w:t>
      </w:r>
      <w:r>
        <w:rPr>
          <w:rFonts w:ascii="Segoe UI" w:hAnsi="Segoe UI" w:cs="Segoe UI"/>
          <w:sz w:val="20"/>
          <w:szCs w:val="20"/>
        </w:rPr>
        <w:t xml:space="preserve"> de vêtements est de collecter des textiles propres et secs qui seront ensuite gérés par l’association Atelier Fil de Dax, aux fins d’aider les personnes en difficulté (réinsertion professionnelle).</w:t>
      </w:r>
    </w:p>
    <w:p w14:paraId="0DD988DF" w14:textId="77777777" w:rsidR="00EF3177" w:rsidRDefault="00EF3177" w:rsidP="00EF3177">
      <w:pPr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Les dépôts doivent être mis dans des sacs de préférence transparents (les valises, cartons ne seront pas acceptés).</w:t>
      </w:r>
    </w:p>
    <w:p w14:paraId="6D648789" w14:textId="77777777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>Article 3</w:t>
      </w:r>
      <w:r>
        <w:rPr>
          <w:rFonts w:ascii="Segoe UI" w:hAnsi="Segoe UI" w:cs="Segoe UI"/>
          <w:b/>
          <w:sz w:val="20"/>
          <w:szCs w:val="20"/>
        </w:rPr>
        <w:t xml:space="preserve"> : </w:t>
      </w:r>
      <w:r>
        <w:rPr>
          <w:rFonts w:ascii="Segoe UI" w:hAnsi="Segoe UI" w:cs="Segoe UI"/>
          <w:sz w:val="20"/>
          <w:szCs w:val="20"/>
        </w:rPr>
        <w:t>L’équipe du Grand Dax vérifiera le contenu du sac de chaque participant. Sont exclus : les chaussures,</w:t>
      </w:r>
      <w:r w:rsidR="00A238E3">
        <w:rPr>
          <w:rFonts w:ascii="Segoe UI" w:hAnsi="Segoe UI" w:cs="Segoe UI"/>
          <w:sz w:val="20"/>
          <w:szCs w:val="20"/>
        </w:rPr>
        <w:t xml:space="preserve"> sous-vêtements</w:t>
      </w:r>
      <w:r>
        <w:rPr>
          <w:rFonts w:ascii="Segoe UI" w:hAnsi="Segoe UI" w:cs="Segoe UI"/>
          <w:sz w:val="20"/>
          <w:szCs w:val="20"/>
        </w:rPr>
        <w:t xml:space="preserve"> et accessoires ou tout autre objet n’étant pas considéré comme un vêtement.</w:t>
      </w:r>
    </w:p>
    <w:p w14:paraId="44B07945" w14:textId="77777777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>Article 4</w:t>
      </w:r>
      <w:r>
        <w:rPr>
          <w:rFonts w:ascii="Segoe UI" w:hAnsi="Segoe UI" w:cs="Segoe UI"/>
          <w:b/>
          <w:sz w:val="20"/>
          <w:szCs w:val="20"/>
        </w:rPr>
        <w:t xml:space="preserve"> : </w:t>
      </w:r>
      <w:r>
        <w:rPr>
          <w:rFonts w:ascii="Segoe UI" w:hAnsi="Segoe UI" w:cs="Segoe UI"/>
          <w:sz w:val="20"/>
          <w:szCs w:val="20"/>
        </w:rPr>
        <w:t>Les sacs de vêtements sont pesés par les organisateurs (Grand Dax) pour le compte de l’association Atelier Fil.</w:t>
      </w:r>
    </w:p>
    <w:p w14:paraId="4129387D" w14:textId="5394F5D3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>Article 5</w:t>
      </w:r>
      <w:r>
        <w:rPr>
          <w:rFonts w:ascii="Segoe UI" w:hAnsi="Segoe UI" w:cs="Segoe UI"/>
          <w:b/>
          <w:sz w:val="20"/>
          <w:szCs w:val="20"/>
        </w:rPr>
        <w:t xml:space="preserve"> : </w:t>
      </w:r>
      <w:r>
        <w:rPr>
          <w:rFonts w:ascii="Segoe UI" w:hAnsi="Segoe UI" w:cs="Segoe UI"/>
          <w:sz w:val="20"/>
          <w:szCs w:val="20"/>
        </w:rPr>
        <w:t xml:space="preserve">Le Grand Dax et les enseignes participantes remercient les donateurs de leur geste citoyen en offrant des bons </w:t>
      </w:r>
      <w:r w:rsidR="00A73FAA">
        <w:rPr>
          <w:rFonts w:ascii="Segoe UI" w:hAnsi="Segoe UI" w:cs="Segoe UI"/>
          <w:sz w:val="20"/>
          <w:szCs w:val="20"/>
        </w:rPr>
        <w:t>de réduction</w:t>
      </w:r>
      <w:r>
        <w:rPr>
          <w:rFonts w:ascii="Segoe UI" w:hAnsi="Segoe UI" w:cs="Segoe UI"/>
          <w:sz w:val="20"/>
          <w:szCs w:val="20"/>
        </w:rPr>
        <w:t xml:space="preserve"> en fonction du nombre de kilos de vêtements déposés.</w:t>
      </w:r>
    </w:p>
    <w:p w14:paraId="6568E6E1" w14:textId="2CBB6D16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>Article 6</w:t>
      </w:r>
      <w:r>
        <w:rPr>
          <w:rFonts w:ascii="Segoe UI" w:hAnsi="Segoe UI" w:cs="Segoe UI"/>
          <w:b/>
          <w:sz w:val="20"/>
          <w:szCs w:val="20"/>
        </w:rPr>
        <w:t xml:space="preserve"> : </w:t>
      </w:r>
      <w:r>
        <w:rPr>
          <w:rFonts w:ascii="Segoe UI" w:hAnsi="Segoe UI" w:cs="Segoe UI"/>
          <w:sz w:val="20"/>
          <w:szCs w:val="20"/>
        </w:rPr>
        <w:t>Mode de calcul de remise des bons d</w:t>
      </w:r>
      <w:r w:rsidR="00A73FAA">
        <w:rPr>
          <w:rFonts w:ascii="Segoe UI" w:hAnsi="Segoe UI" w:cs="Segoe UI"/>
          <w:sz w:val="20"/>
          <w:szCs w:val="20"/>
        </w:rPr>
        <w:t xml:space="preserve">e réduction </w:t>
      </w:r>
      <w:r>
        <w:rPr>
          <w:rFonts w:ascii="Segoe UI" w:hAnsi="Segoe UI" w:cs="Segoe UI"/>
          <w:sz w:val="20"/>
          <w:szCs w:val="20"/>
        </w:rPr>
        <w:t>pour les enseignes</w:t>
      </w:r>
      <w:r w:rsidR="00F1291E">
        <w:rPr>
          <w:rFonts w:ascii="Segoe UI" w:hAnsi="Segoe UI" w:cs="Segoe UI"/>
          <w:sz w:val="20"/>
          <w:szCs w:val="20"/>
        </w:rPr>
        <w:t xml:space="preserve"> </w:t>
      </w:r>
      <w:r w:rsidR="00B30ED4">
        <w:rPr>
          <w:rFonts w:ascii="Segoe UI" w:hAnsi="Segoe UI" w:cs="Segoe UI"/>
          <w:sz w:val="20"/>
          <w:szCs w:val="20"/>
        </w:rPr>
        <w:t>partenaires :</w:t>
      </w:r>
    </w:p>
    <w:p w14:paraId="046E2CEB" w14:textId="07F397DF" w:rsidR="00EF3177" w:rsidRDefault="00EF3177" w:rsidP="00EF3177">
      <w:pPr>
        <w:pStyle w:val="Paragraphedeliste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Entre 1 et 5 kg déposés : 1 bon d</w:t>
      </w:r>
      <w:r w:rsidR="00A73FAA">
        <w:rPr>
          <w:rFonts w:ascii="Segoe UI" w:hAnsi="Segoe UI" w:cs="Segoe UI"/>
          <w:sz w:val="20"/>
          <w:szCs w:val="20"/>
        </w:rPr>
        <w:t>e réduction</w:t>
      </w:r>
      <w:r>
        <w:rPr>
          <w:rFonts w:ascii="Segoe UI" w:hAnsi="Segoe UI" w:cs="Segoe UI"/>
          <w:sz w:val="20"/>
          <w:szCs w:val="20"/>
        </w:rPr>
        <w:t xml:space="preserve"> de 5 euros</w:t>
      </w:r>
      <w:r w:rsidR="00F1291E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;</w:t>
      </w:r>
    </w:p>
    <w:p w14:paraId="11BDEB6C" w14:textId="7A460D7A" w:rsidR="00EF3177" w:rsidRDefault="00EF3177" w:rsidP="00EF3177">
      <w:pPr>
        <w:pStyle w:val="Paragraphedeliste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Entre 5 et 10 kg déposés : 2 bons d</w:t>
      </w:r>
      <w:r w:rsidR="00A73FAA">
        <w:rPr>
          <w:rFonts w:ascii="Segoe UI" w:hAnsi="Segoe UI" w:cs="Segoe UI"/>
          <w:sz w:val="20"/>
          <w:szCs w:val="20"/>
        </w:rPr>
        <w:t>e réduction</w:t>
      </w:r>
      <w:r>
        <w:rPr>
          <w:rFonts w:ascii="Segoe UI" w:hAnsi="Segoe UI" w:cs="Segoe UI"/>
          <w:sz w:val="20"/>
          <w:szCs w:val="20"/>
        </w:rPr>
        <w:t xml:space="preserve"> de 5 euros soit 10 </w:t>
      </w:r>
      <w:r w:rsidR="00B30ED4">
        <w:rPr>
          <w:rFonts w:ascii="Segoe UI" w:hAnsi="Segoe UI" w:cs="Segoe UI"/>
          <w:sz w:val="20"/>
          <w:szCs w:val="20"/>
        </w:rPr>
        <w:t>euros ;</w:t>
      </w:r>
    </w:p>
    <w:p w14:paraId="3DFD3C9E" w14:textId="1EB4EF6C" w:rsidR="00EF3177" w:rsidRDefault="00EF3177" w:rsidP="00EF3177">
      <w:pPr>
        <w:pStyle w:val="Paragraphedeliste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Entre 10 et plus de 15 kg déposés : 3 bons d</w:t>
      </w:r>
      <w:r w:rsidR="00A73FAA">
        <w:rPr>
          <w:rFonts w:ascii="Segoe UI" w:hAnsi="Segoe UI" w:cs="Segoe UI"/>
          <w:sz w:val="20"/>
          <w:szCs w:val="20"/>
        </w:rPr>
        <w:t>e réduction</w:t>
      </w:r>
      <w:r>
        <w:rPr>
          <w:rFonts w:ascii="Segoe UI" w:hAnsi="Segoe UI" w:cs="Segoe UI"/>
          <w:sz w:val="20"/>
          <w:szCs w:val="20"/>
        </w:rPr>
        <w:t xml:space="preserve"> de 5 euros soit 15 euros ;</w:t>
      </w:r>
    </w:p>
    <w:p w14:paraId="45466235" w14:textId="51B515B4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>Article 7</w:t>
      </w:r>
      <w:r>
        <w:rPr>
          <w:rFonts w:ascii="Segoe UI" w:hAnsi="Segoe UI" w:cs="Segoe UI"/>
          <w:b/>
          <w:sz w:val="20"/>
          <w:szCs w:val="20"/>
        </w:rPr>
        <w:t xml:space="preserve"> : </w:t>
      </w:r>
      <w:r w:rsidRPr="007A1B41">
        <w:rPr>
          <w:rFonts w:ascii="Segoe UI" w:hAnsi="Segoe UI" w:cs="Segoe UI"/>
          <w:sz w:val="20"/>
          <w:szCs w:val="20"/>
        </w:rPr>
        <w:t>Les bons d</w:t>
      </w:r>
      <w:r w:rsidR="00A73FAA">
        <w:rPr>
          <w:rFonts w:ascii="Segoe UI" w:hAnsi="Segoe UI" w:cs="Segoe UI"/>
          <w:sz w:val="20"/>
          <w:szCs w:val="20"/>
        </w:rPr>
        <w:t>e réduction</w:t>
      </w:r>
      <w:r w:rsidRPr="007A1B41">
        <w:rPr>
          <w:rFonts w:ascii="Segoe UI" w:hAnsi="Segoe UI" w:cs="Segoe UI"/>
          <w:sz w:val="20"/>
          <w:szCs w:val="20"/>
        </w:rPr>
        <w:t xml:space="preserve"> ne pourront être remis que pen</w:t>
      </w:r>
      <w:r>
        <w:rPr>
          <w:rFonts w:ascii="Segoe UI" w:hAnsi="Segoe UI" w:cs="Segoe UI"/>
          <w:sz w:val="20"/>
          <w:szCs w:val="20"/>
        </w:rPr>
        <w:t>dant la durée de</w:t>
      </w:r>
      <w:r w:rsidR="00A238E3">
        <w:rPr>
          <w:rFonts w:ascii="Segoe UI" w:hAnsi="Segoe UI" w:cs="Segoe UI"/>
          <w:sz w:val="20"/>
          <w:szCs w:val="20"/>
        </w:rPr>
        <w:t xml:space="preserve"> l’op</w:t>
      </w:r>
      <w:r w:rsidR="00314EF0">
        <w:rPr>
          <w:rFonts w:ascii="Segoe UI" w:hAnsi="Segoe UI" w:cs="Segoe UI"/>
          <w:sz w:val="20"/>
          <w:szCs w:val="20"/>
        </w:rPr>
        <w:t>ération</w:t>
      </w:r>
      <w:r w:rsidRPr="007A1B41">
        <w:rPr>
          <w:rFonts w:ascii="Segoe UI" w:hAnsi="Segoe UI" w:cs="Segoe UI"/>
          <w:sz w:val="20"/>
          <w:szCs w:val="20"/>
        </w:rPr>
        <w:t xml:space="preserve"> et seulement par les services du Grand Dax.</w:t>
      </w:r>
    </w:p>
    <w:p w14:paraId="3832665E" w14:textId="721F3E9E" w:rsidR="00EF3177" w:rsidRPr="000B601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>Article 8</w:t>
      </w:r>
      <w:r>
        <w:rPr>
          <w:rFonts w:ascii="Segoe UI" w:hAnsi="Segoe UI" w:cs="Segoe UI"/>
          <w:b/>
          <w:sz w:val="20"/>
          <w:szCs w:val="20"/>
        </w:rPr>
        <w:t xml:space="preserve"> : </w:t>
      </w:r>
      <w:r w:rsidRPr="000B6017">
        <w:rPr>
          <w:rFonts w:ascii="Segoe UI" w:hAnsi="Segoe UI" w:cs="Segoe UI"/>
          <w:sz w:val="20"/>
          <w:szCs w:val="20"/>
        </w:rPr>
        <w:t>Validité des bons d</w:t>
      </w:r>
      <w:r w:rsidR="00A73FAA" w:rsidRPr="000B6017">
        <w:rPr>
          <w:rFonts w:ascii="Segoe UI" w:hAnsi="Segoe UI" w:cs="Segoe UI"/>
          <w:sz w:val="20"/>
          <w:szCs w:val="20"/>
        </w:rPr>
        <w:t>e d</w:t>
      </w:r>
      <w:r w:rsidR="007952F5" w:rsidRPr="000B6017">
        <w:rPr>
          <w:rFonts w:ascii="Segoe UI" w:hAnsi="Segoe UI" w:cs="Segoe UI"/>
          <w:sz w:val="20"/>
          <w:szCs w:val="20"/>
        </w:rPr>
        <w:t xml:space="preserve">e </w:t>
      </w:r>
      <w:r w:rsidR="00A73FAA" w:rsidRPr="000B6017">
        <w:rPr>
          <w:rFonts w:ascii="Segoe UI" w:hAnsi="Segoe UI" w:cs="Segoe UI"/>
          <w:sz w:val="20"/>
          <w:szCs w:val="20"/>
        </w:rPr>
        <w:t>réduction</w:t>
      </w:r>
      <w:r w:rsidR="00F435A9" w:rsidRPr="000B6017">
        <w:rPr>
          <w:rFonts w:ascii="Segoe UI" w:hAnsi="Segoe UI" w:cs="Segoe UI"/>
          <w:sz w:val="20"/>
          <w:szCs w:val="20"/>
        </w:rPr>
        <w:t xml:space="preserve"> : </w:t>
      </w:r>
      <w:r w:rsidR="00A153F3">
        <w:rPr>
          <w:rFonts w:ascii="Segoe UI" w:hAnsi="Segoe UI" w:cs="Segoe UI"/>
          <w:sz w:val="20"/>
          <w:szCs w:val="20"/>
        </w:rPr>
        <w:t>4</w:t>
      </w:r>
      <w:r w:rsidR="000B6017" w:rsidRPr="000B6017">
        <w:rPr>
          <w:rFonts w:ascii="Segoe UI" w:hAnsi="Segoe UI" w:cs="Segoe UI"/>
          <w:sz w:val="20"/>
          <w:szCs w:val="20"/>
        </w:rPr>
        <w:t xml:space="preserve"> semaines</w:t>
      </w:r>
      <w:r w:rsidR="00F435A9" w:rsidRPr="000B6017">
        <w:rPr>
          <w:rFonts w:ascii="Segoe UI" w:hAnsi="Segoe UI" w:cs="Segoe UI"/>
          <w:sz w:val="20"/>
          <w:szCs w:val="20"/>
        </w:rPr>
        <w:t xml:space="preserve"> après le début de la collecte</w:t>
      </w:r>
      <w:r w:rsidR="00F20724" w:rsidRPr="000B6017">
        <w:rPr>
          <w:rFonts w:ascii="Segoe UI" w:hAnsi="Segoe UI" w:cs="Segoe UI"/>
          <w:sz w:val="20"/>
          <w:szCs w:val="20"/>
        </w:rPr>
        <w:t xml:space="preserve"> (du </w:t>
      </w:r>
      <w:r w:rsidR="00A153F3">
        <w:rPr>
          <w:rFonts w:ascii="Segoe UI" w:hAnsi="Segoe UI" w:cs="Segoe UI"/>
          <w:sz w:val="20"/>
          <w:szCs w:val="20"/>
        </w:rPr>
        <w:t>2/10 au 01/11/2025</w:t>
      </w:r>
      <w:r w:rsidR="00F20724" w:rsidRPr="000B6017">
        <w:rPr>
          <w:rFonts w:ascii="Segoe UI" w:hAnsi="Segoe UI" w:cs="Segoe UI"/>
          <w:sz w:val="20"/>
          <w:szCs w:val="20"/>
        </w:rPr>
        <w:t>).</w:t>
      </w:r>
    </w:p>
    <w:p w14:paraId="008DF932" w14:textId="1E7BC01D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0B6017">
        <w:rPr>
          <w:rFonts w:ascii="Segoe UI" w:hAnsi="Segoe UI" w:cs="Segoe UI"/>
          <w:b/>
          <w:sz w:val="20"/>
          <w:szCs w:val="20"/>
        </w:rPr>
        <w:t xml:space="preserve">Article 9 : </w:t>
      </w:r>
      <w:r w:rsidRPr="000B6017">
        <w:rPr>
          <w:rFonts w:ascii="Segoe UI" w:hAnsi="Segoe UI" w:cs="Segoe UI"/>
          <w:sz w:val="20"/>
          <w:szCs w:val="20"/>
        </w:rPr>
        <w:t>Un bon d</w:t>
      </w:r>
      <w:r w:rsidR="00A73FAA" w:rsidRPr="000B6017">
        <w:rPr>
          <w:rFonts w:ascii="Segoe UI" w:hAnsi="Segoe UI" w:cs="Segoe UI"/>
          <w:sz w:val="20"/>
          <w:szCs w:val="20"/>
        </w:rPr>
        <w:t>e réduction</w:t>
      </w:r>
      <w:r w:rsidRPr="000B6017">
        <w:rPr>
          <w:rFonts w:ascii="Segoe UI" w:hAnsi="Segoe UI" w:cs="Segoe UI"/>
          <w:sz w:val="20"/>
          <w:szCs w:val="20"/>
        </w:rPr>
        <w:t xml:space="preserve"> de 5 € est valable pour un minimum de 25 € d’achat.</w:t>
      </w:r>
      <w:r>
        <w:rPr>
          <w:rFonts w:ascii="Segoe UI" w:hAnsi="Segoe UI" w:cs="Segoe UI"/>
          <w:sz w:val="20"/>
          <w:szCs w:val="20"/>
        </w:rPr>
        <w:t xml:space="preserve">  Les bons d</w:t>
      </w:r>
      <w:r w:rsidR="00A73FAA">
        <w:rPr>
          <w:rFonts w:ascii="Segoe UI" w:hAnsi="Segoe UI" w:cs="Segoe UI"/>
          <w:sz w:val="20"/>
          <w:szCs w:val="20"/>
        </w:rPr>
        <w:t>e réduction</w:t>
      </w:r>
      <w:r>
        <w:rPr>
          <w:rFonts w:ascii="Segoe UI" w:hAnsi="Segoe UI" w:cs="Segoe UI"/>
          <w:sz w:val="20"/>
          <w:szCs w:val="20"/>
        </w:rPr>
        <w:t xml:space="preserve"> sont valables seulement dans les magasins des enseignes participant. Les bons d</w:t>
      </w:r>
      <w:r w:rsidR="00A73FAA">
        <w:rPr>
          <w:rFonts w:ascii="Segoe UI" w:hAnsi="Segoe UI" w:cs="Segoe UI"/>
          <w:sz w:val="20"/>
          <w:szCs w:val="20"/>
        </w:rPr>
        <w:t>e réduction</w:t>
      </w:r>
      <w:r>
        <w:rPr>
          <w:rFonts w:ascii="Segoe UI" w:hAnsi="Segoe UI" w:cs="Segoe UI"/>
          <w:sz w:val="20"/>
          <w:szCs w:val="20"/>
        </w:rPr>
        <w:t xml:space="preserve"> sont utilisables en </w:t>
      </w:r>
      <w:bookmarkStart w:id="1" w:name="_Hlk201824633"/>
      <w:bookmarkEnd w:id="0"/>
      <w:r>
        <w:rPr>
          <w:rFonts w:ascii="Segoe UI" w:hAnsi="Segoe UI" w:cs="Segoe UI"/>
          <w:sz w:val="20"/>
          <w:szCs w:val="20"/>
        </w:rPr>
        <w:lastRenderedPageBreak/>
        <w:t>une seule fois, non remboursables, non échangeables contre toute autre valeur (aucune monnaie ne pourra être rendue), non cumulables avec une autre opération promotionnelle en cours.</w:t>
      </w:r>
      <w:r w:rsidR="007952F5">
        <w:rPr>
          <w:rFonts w:ascii="Segoe UI" w:hAnsi="Segoe UI" w:cs="Segoe UI"/>
          <w:sz w:val="20"/>
          <w:szCs w:val="20"/>
        </w:rPr>
        <w:t xml:space="preserve"> </w:t>
      </w:r>
    </w:p>
    <w:p w14:paraId="619DACDB" w14:textId="174A802A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 xml:space="preserve">Article </w:t>
      </w:r>
      <w:r>
        <w:rPr>
          <w:rFonts w:ascii="Segoe UI" w:hAnsi="Segoe UI" w:cs="Segoe UI"/>
          <w:b/>
          <w:sz w:val="20"/>
          <w:szCs w:val="20"/>
        </w:rPr>
        <w:t xml:space="preserve">11 : </w:t>
      </w:r>
      <w:r>
        <w:rPr>
          <w:rFonts w:ascii="Segoe UI" w:hAnsi="Segoe UI" w:cs="Segoe UI"/>
          <w:sz w:val="20"/>
          <w:szCs w:val="20"/>
        </w:rPr>
        <w:t>Les organisateurs ne sauraient être tenus pour responsables si, en cas de force majeure, ou de toute autre cause indépendante de leur volonté, l’opération « </w:t>
      </w:r>
      <w:r w:rsidR="00C36623">
        <w:rPr>
          <w:rFonts w:ascii="Segoe UI" w:hAnsi="Segoe UI" w:cs="Segoe UI"/>
          <w:sz w:val="20"/>
          <w:szCs w:val="20"/>
        </w:rPr>
        <w:t>Collecte de</w:t>
      </w:r>
      <w:r>
        <w:rPr>
          <w:rFonts w:ascii="Segoe UI" w:hAnsi="Segoe UI" w:cs="Segoe UI"/>
          <w:sz w:val="20"/>
          <w:szCs w:val="20"/>
        </w:rPr>
        <w:t xml:space="preserve"> Vêtements » devait être reportée, écourtée ou annulée. </w:t>
      </w:r>
    </w:p>
    <w:p w14:paraId="78FD4884" w14:textId="77777777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33988">
        <w:rPr>
          <w:rFonts w:ascii="Segoe UI" w:hAnsi="Segoe UI" w:cs="Segoe UI"/>
          <w:b/>
          <w:sz w:val="20"/>
          <w:szCs w:val="20"/>
        </w:rPr>
        <w:t>Article 1</w:t>
      </w:r>
      <w:r>
        <w:rPr>
          <w:rFonts w:ascii="Segoe UI" w:hAnsi="Segoe UI" w:cs="Segoe UI"/>
          <w:b/>
          <w:sz w:val="20"/>
          <w:szCs w:val="20"/>
        </w:rPr>
        <w:t xml:space="preserve">2 : </w:t>
      </w:r>
      <w:r>
        <w:rPr>
          <w:rFonts w:ascii="Segoe UI" w:hAnsi="Segoe UI" w:cs="Segoe UI"/>
          <w:sz w:val="20"/>
          <w:szCs w:val="20"/>
        </w:rPr>
        <w:t>Les contestations éventuelles seront tranchées par les organisateurs de l’opération dont les décisions seront sans appel.</w:t>
      </w:r>
    </w:p>
    <w:p w14:paraId="27D3D808" w14:textId="77777777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A2497E">
        <w:rPr>
          <w:rFonts w:ascii="Segoe UI" w:hAnsi="Segoe UI" w:cs="Segoe UI"/>
          <w:b/>
          <w:sz w:val="20"/>
          <w:szCs w:val="20"/>
        </w:rPr>
        <w:t>Article 1</w:t>
      </w:r>
      <w:r>
        <w:rPr>
          <w:rFonts w:ascii="Segoe UI" w:hAnsi="Segoe UI" w:cs="Segoe UI"/>
          <w:b/>
          <w:sz w:val="20"/>
          <w:szCs w:val="20"/>
        </w:rPr>
        <w:t>3</w:t>
      </w:r>
      <w:r w:rsidRPr="00A2497E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: Les services du Grand Dax se donnent le droit de demander une carte d’identité ou un justificatif d’identité aux donateurs durant toute la durée de l’opération.</w:t>
      </w:r>
    </w:p>
    <w:p w14:paraId="051369ED" w14:textId="68991000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Article 14 : </w:t>
      </w:r>
      <w:r>
        <w:rPr>
          <w:rFonts w:ascii="Segoe UI" w:hAnsi="Segoe UI" w:cs="Segoe UI"/>
          <w:sz w:val="20"/>
          <w:szCs w:val="20"/>
        </w:rPr>
        <w:t>Des photos et/ou des films des participants et notamment des donateurs, et des articles de presse sont susceptibles d’être réalisés durant toute la durée de l’opération « </w:t>
      </w:r>
      <w:r w:rsidR="00C36623">
        <w:rPr>
          <w:rFonts w:ascii="Segoe UI" w:hAnsi="Segoe UI" w:cs="Segoe UI"/>
          <w:sz w:val="20"/>
          <w:szCs w:val="20"/>
        </w:rPr>
        <w:t>Collecte de</w:t>
      </w:r>
      <w:r>
        <w:rPr>
          <w:rFonts w:ascii="Segoe UI" w:hAnsi="Segoe UI" w:cs="Segoe UI"/>
          <w:sz w:val="20"/>
          <w:szCs w:val="20"/>
        </w:rPr>
        <w:t xml:space="preserve"> Vêtements ».</w:t>
      </w:r>
    </w:p>
    <w:p w14:paraId="54D3535B" w14:textId="084EC072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Article 16 : </w:t>
      </w:r>
      <w:r>
        <w:rPr>
          <w:rFonts w:ascii="Segoe UI" w:hAnsi="Segoe UI" w:cs="Segoe UI"/>
          <w:sz w:val="20"/>
          <w:szCs w:val="20"/>
        </w:rPr>
        <w:t>Le présent règlement est affiché dans les magasins participants et téléchargeables sur grand</w:t>
      </w:r>
      <w:r w:rsidR="00930B27">
        <w:rPr>
          <w:rFonts w:ascii="Segoe UI" w:hAnsi="Segoe UI" w:cs="Segoe UI"/>
          <w:sz w:val="20"/>
          <w:szCs w:val="20"/>
        </w:rPr>
        <w:t>-</w:t>
      </w:r>
      <w:r>
        <w:rPr>
          <w:rFonts w:ascii="Segoe UI" w:hAnsi="Segoe UI" w:cs="Segoe UI"/>
          <w:sz w:val="20"/>
          <w:szCs w:val="20"/>
        </w:rPr>
        <w:t>dax.fr</w:t>
      </w:r>
    </w:p>
    <w:bookmarkEnd w:id="1"/>
    <w:p w14:paraId="4A31B4FB" w14:textId="77777777" w:rsidR="00EF3177" w:rsidRDefault="00EF3177" w:rsidP="00EF3177">
      <w:pPr>
        <w:keepNext/>
        <w:spacing w:before="240" w:after="12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FF8E2BD" w14:textId="77777777" w:rsidR="0034109D" w:rsidRDefault="0034109D"/>
    <w:sectPr w:rsidR="0034109D" w:rsidSect="001E2998">
      <w:footerReference w:type="default" r:id="rId8"/>
      <w:pgSz w:w="11906" w:h="16838"/>
      <w:pgMar w:top="993" w:right="1134" w:bottom="993" w:left="993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731B" w14:textId="77777777" w:rsidR="001E2998" w:rsidRDefault="001E2998">
      <w:pPr>
        <w:spacing w:after="0" w:line="240" w:lineRule="auto"/>
      </w:pPr>
      <w:r>
        <w:separator/>
      </w:r>
    </w:p>
  </w:endnote>
  <w:endnote w:type="continuationSeparator" w:id="0">
    <w:p w14:paraId="79E4C886" w14:textId="77777777" w:rsidR="001E2998" w:rsidRDefault="001E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87E1" w14:textId="3BEB783F" w:rsidR="001E2998" w:rsidRDefault="000B6017" w:rsidP="001E2998">
    <w:pPr>
      <w:pStyle w:val="Pieddepage"/>
      <w:tabs>
        <w:tab w:val="clear" w:pos="4536"/>
        <w:tab w:val="clear" w:pos="9072"/>
        <w:tab w:val="center" w:pos="0"/>
        <w:tab w:val="left" w:pos="4820"/>
        <w:tab w:val="right" w:pos="10065"/>
      </w:tabs>
      <w:jc w:val="center"/>
      <w:rPr>
        <w:color w:val="404040" w:themeColor="text1" w:themeTint="BF"/>
        <w:sz w:val="16"/>
        <w:szCs w:val="16"/>
      </w:rPr>
    </w:pPr>
    <w:r>
      <w:rPr>
        <w:noProof/>
        <w:color w:val="404040" w:themeColor="text1" w:themeTint="BF"/>
        <w:sz w:val="16"/>
        <w:szCs w:val="16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EB2C18" wp14:editId="17EB60C1">
              <wp:simplePos x="0" y="0"/>
              <wp:positionH relativeFrom="column">
                <wp:posOffset>2442210</wp:posOffset>
              </wp:positionH>
              <wp:positionV relativeFrom="paragraph">
                <wp:posOffset>41910</wp:posOffset>
              </wp:positionV>
              <wp:extent cx="1247140" cy="147955"/>
              <wp:effectExtent l="0" t="0" r="0" b="0"/>
              <wp:wrapNone/>
              <wp:docPr id="1616197983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7140" cy="147955"/>
                        <a:chOff x="4307" y="15541"/>
                        <a:chExt cx="1964" cy="233"/>
                      </a:xfrm>
                    </wpg:grpSpPr>
                    <wps:wsp>
                      <wps:cNvPr id="3" name="Rectangle 22"/>
                      <wps:cNvSpPr>
                        <a:spLocks noChangeArrowheads="1"/>
                      </wps:cNvSpPr>
                      <wps:spPr bwMode="auto">
                        <a:xfrm>
                          <a:off x="4307" y="15541"/>
                          <a:ext cx="233" cy="233"/>
                        </a:xfrm>
                        <a:prstGeom prst="rect">
                          <a:avLst/>
                        </a:prstGeom>
                        <a:solidFill>
                          <a:srgbClr val="E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4884" y="15541"/>
                          <a:ext cx="233" cy="233"/>
                        </a:xfrm>
                        <a:prstGeom prst="rect">
                          <a:avLst/>
                        </a:prstGeom>
                        <a:solidFill>
                          <a:srgbClr val="C8DC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8"/>
                      <wps:cNvSpPr>
                        <a:spLocks noChangeArrowheads="1"/>
                      </wps:cNvSpPr>
                      <wps:spPr bwMode="auto">
                        <a:xfrm>
                          <a:off x="5461" y="15541"/>
                          <a:ext cx="233" cy="233"/>
                        </a:xfrm>
                        <a:prstGeom prst="rect">
                          <a:avLst/>
                        </a:prstGeom>
                        <a:solidFill>
                          <a:srgbClr val="FA96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1"/>
                      <wps:cNvSpPr>
                        <a:spLocks noChangeArrowheads="1"/>
                      </wps:cNvSpPr>
                      <wps:spPr bwMode="auto">
                        <a:xfrm>
                          <a:off x="6038" y="15541"/>
                          <a:ext cx="233" cy="233"/>
                        </a:xfrm>
                        <a:prstGeom prst="rect">
                          <a:avLst/>
                        </a:prstGeom>
                        <a:solidFill>
                          <a:srgbClr val="F06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B86138" id="Groupe 1" o:spid="_x0000_s1026" style="position:absolute;margin-left:192.3pt;margin-top:3.3pt;width:98.2pt;height:11.65pt;z-index:251659264" coordorigin="4307,15541" coordsize="196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">
              <v:rect id="Rectangle 22" o:spid="_x0000_s1027" style="position:absolute;left:4307;top:15541;width:23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" fillcolor="#e10019" stroked="f"/>
              <v:rect id="Rectangle 25" o:spid="_x0000_s1028" style="position:absolute;left:4884;top:15541;width:23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" fillcolor="#c8dc5f" stroked="f"/>
              <v:rect id="Rectangle 28" o:spid="_x0000_s1029" style="position:absolute;left:5461;top:15541;width:23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" fillcolor="#fa961e" stroked="f"/>
              <v:rect id="Rectangle 31" o:spid="_x0000_s1030" style="position:absolute;left:6038;top:15541;width:23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" fillcolor="#f06496" stroked="f"/>
            </v:group>
          </w:pict>
        </mc:Fallback>
      </mc:AlternateContent>
    </w:r>
  </w:p>
  <w:p w14:paraId="4836911D" w14:textId="77777777" w:rsidR="001E2998" w:rsidRPr="00D142DF" w:rsidRDefault="001E2998" w:rsidP="001E2998">
    <w:pPr>
      <w:pStyle w:val="Pieddepage"/>
      <w:tabs>
        <w:tab w:val="clear" w:pos="4536"/>
        <w:tab w:val="clear" w:pos="9072"/>
        <w:tab w:val="center" w:pos="0"/>
        <w:tab w:val="right" w:pos="10065"/>
      </w:tabs>
      <w:jc w:val="center"/>
      <w:rPr>
        <w:color w:val="404040" w:themeColor="text1" w:themeTint="BF"/>
        <w:sz w:val="16"/>
        <w:szCs w:val="16"/>
      </w:rPr>
    </w:pPr>
  </w:p>
  <w:p w14:paraId="7069DF39" w14:textId="77777777" w:rsidR="001E2998" w:rsidRPr="00D142DF" w:rsidRDefault="001E2998" w:rsidP="001E2998">
    <w:pPr>
      <w:pStyle w:val="Pieddepage"/>
      <w:tabs>
        <w:tab w:val="clear" w:pos="4536"/>
        <w:tab w:val="clear" w:pos="9072"/>
        <w:tab w:val="center" w:pos="0"/>
        <w:tab w:val="right" w:pos="10065"/>
      </w:tabs>
      <w:jc w:val="center"/>
      <w:rPr>
        <w:color w:val="404040" w:themeColor="text1" w:themeTint="BF"/>
        <w:sz w:val="18"/>
        <w:szCs w:val="18"/>
      </w:rPr>
    </w:pPr>
  </w:p>
  <w:p w14:paraId="28A577CF" w14:textId="77777777" w:rsidR="001E2998" w:rsidRPr="00B76A17" w:rsidRDefault="001E2998" w:rsidP="001E2998">
    <w:pPr>
      <w:pStyle w:val="Pieddepage"/>
      <w:tabs>
        <w:tab w:val="clear" w:pos="4536"/>
        <w:tab w:val="clear" w:pos="9072"/>
        <w:tab w:val="center" w:pos="0"/>
        <w:tab w:val="right" w:pos="9923"/>
      </w:tabs>
      <w:ind w:right="-144"/>
      <w:jc w:val="center"/>
      <w:rPr>
        <w:color w:val="404040" w:themeColor="text1" w:themeTint="BF"/>
        <w:sz w:val="18"/>
        <w:szCs w:val="18"/>
      </w:rPr>
    </w:pPr>
    <w:r w:rsidRPr="00B76A17">
      <w:rPr>
        <w:color w:val="404040" w:themeColor="text1" w:themeTint="BF"/>
        <w:sz w:val="18"/>
        <w:szCs w:val="18"/>
      </w:rPr>
      <w:t xml:space="preserve">20, avenue de la Gare - CS 10075 - 40102 Dax Cedex - tél. : 05 58 56 39 40 - fax : 05 58 56 39 41- </w:t>
    </w:r>
    <w:hyperlink r:id="rId1" w:history="1">
      <w:r w:rsidRPr="00B76A17">
        <w:rPr>
          <w:rStyle w:val="Lienhypertexte"/>
          <w:color w:val="404040" w:themeColor="text1" w:themeTint="BF"/>
          <w:sz w:val="18"/>
          <w:szCs w:val="18"/>
        </w:rPr>
        <w:t>contact@grand-dax.fr</w:t>
      </w:r>
    </w:hyperlink>
    <w:r w:rsidRPr="00B76A17">
      <w:rPr>
        <w:color w:val="404040" w:themeColor="text1" w:themeTint="BF"/>
        <w:sz w:val="18"/>
        <w:szCs w:val="18"/>
      </w:rPr>
      <w:t xml:space="preserve"> - grand-dax.fr</w:t>
    </w:r>
  </w:p>
  <w:p w14:paraId="6EF1FB77" w14:textId="77777777" w:rsidR="001E2998" w:rsidRPr="00D142DF" w:rsidRDefault="001E2998" w:rsidP="001E2998">
    <w:pPr>
      <w:pStyle w:val="Pieddepage"/>
      <w:tabs>
        <w:tab w:val="clear" w:pos="4536"/>
        <w:tab w:val="clear" w:pos="9072"/>
        <w:tab w:val="center" w:pos="0"/>
        <w:tab w:val="right" w:pos="10065"/>
      </w:tabs>
      <w:jc w:val="center"/>
      <w:rPr>
        <w:color w:val="404040" w:themeColor="text1" w:themeTint="BF"/>
        <w:sz w:val="18"/>
        <w:szCs w:val="18"/>
      </w:rPr>
    </w:pPr>
  </w:p>
  <w:p w14:paraId="5448F812" w14:textId="77777777" w:rsidR="001E2998" w:rsidRPr="00D142DF" w:rsidRDefault="001E2998" w:rsidP="001E2998">
    <w:pPr>
      <w:pStyle w:val="Pieddepage"/>
      <w:tabs>
        <w:tab w:val="left" w:pos="4536"/>
      </w:tabs>
      <w:jc w:val="center"/>
      <w:rPr>
        <w:color w:val="404040" w:themeColor="text1" w:themeTint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8D65" w14:textId="77777777" w:rsidR="001E2998" w:rsidRDefault="001E2998">
      <w:pPr>
        <w:spacing w:after="0" w:line="240" w:lineRule="auto"/>
      </w:pPr>
      <w:r>
        <w:separator/>
      </w:r>
    </w:p>
  </w:footnote>
  <w:footnote w:type="continuationSeparator" w:id="0">
    <w:p w14:paraId="375B997F" w14:textId="77777777" w:rsidR="001E2998" w:rsidRDefault="001E2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5355"/>
    <w:multiLevelType w:val="hybridMultilevel"/>
    <w:tmpl w:val="865E5FFC"/>
    <w:lvl w:ilvl="0" w:tplc="46B2840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94168"/>
    <w:multiLevelType w:val="hybridMultilevel"/>
    <w:tmpl w:val="BB80AC1C"/>
    <w:lvl w:ilvl="0" w:tplc="F2F8C3A8">
      <w:start w:val="1"/>
      <w:numFmt w:val="bullet"/>
      <w:lvlText w:val="-"/>
      <w:lvlJc w:val="left"/>
      <w:pPr>
        <w:ind w:left="1776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61912057">
    <w:abstractNumId w:val="1"/>
  </w:num>
  <w:num w:numId="2" w16cid:durableId="159563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77"/>
    <w:rsid w:val="00041508"/>
    <w:rsid w:val="00043FD5"/>
    <w:rsid w:val="000A2852"/>
    <w:rsid w:val="000B6017"/>
    <w:rsid w:val="000D5456"/>
    <w:rsid w:val="000F3D54"/>
    <w:rsid w:val="001176CA"/>
    <w:rsid w:val="00122A7D"/>
    <w:rsid w:val="001E2998"/>
    <w:rsid w:val="002D46BD"/>
    <w:rsid w:val="00314EF0"/>
    <w:rsid w:val="0034109D"/>
    <w:rsid w:val="003847D1"/>
    <w:rsid w:val="0043092A"/>
    <w:rsid w:val="004672AE"/>
    <w:rsid w:val="0051233E"/>
    <w:rsid w:val="00526FC0"/>
    <w:rsid w:val="00630EBE"/>
    <w:rsid w:val="006A2819"/>
    <w:rsid w:val="0077282B"/>
    <w:rsid w:val="007952F5"/>
    <w:rsid w:val="007D2397"/>
    <w:rsid w:val="00930B27"/>
    <w:rsid w:val="009E25F4"/>
    <w:rsid w:val="00A153F3"/>
    <w:rsid w:val="00A238E3"/>
    <w:rsid w:val="00A73FAA"/>
    <w:rsid w:val="00B12C4C"/>
    <w:rsid w:val="00B22C00"/>
    <w:rsid w:val="00B30ED4"/>
    <w:rsid w:val="00BA4E9F"/>
    <w:rsid w:val="00C36623"/>
    <w:rsid w:val="00CF3F73"/>
    <w:rsid w:val="00D73ED1"/>
    <w:rsid w:val="00E22602"/>
    <w:rsid w:val="00EF3177"/>
    <w:rsid w:val="00F1291E"/>
    <w:rsid w:val="00F20724"/>
    <w:rsid w:val="00F31F8A"/>
    <w:rsid w:val="00F435A9"/>
    <w:rsid w:val="00F91C7A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  <w14:docId w14:val="3C52B44D"/>
  <w15:docId w15:val="{EEA5FAD2-F860-46AD-848F-D7213EE5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7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F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177"/>
  </w:style>
  <w:style w:type="character" w:styleId="Lienhypertexte">
    <w:name w:val="Hyperlink"/>
    <w:basedOn w:val="Policepardfaut"/>
    <w:uiPriority w:val="99"/>
    <w:unhideWhenUsed/>
    <w:rsid w:val="00EF317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F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grand-da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AMBASSADEUR</dc:creator>
  <cp:lastModifiedBy>Amélie ZANIN</cp:lastModifiedBy>
  <cp:revision>2</cp:revision>
  <cp:lastPrinted>2022-05-23T07:55:00Z</cp:lastPrinted>
  <dcterms:created xsi:type="dcterms:W3CDTF">2025-09-01T09:45:00Z</dcterms:created>
  <dcterms:modified xsi:type="dcterms:W3CDTF">2025-09-01T09:45:00Z</dcterms:modified>
</cp:coreProperties>
</file>